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189C" w14:textId="6093C198" w:rsidR="00410E30" w:rsidRPr="00954D9D" w:rsidRDefault="00821DC8" w:rsidP="0015356D">
      <w:pPr>
        <w:pStyle w:val="ListParagraph"/>
        <w:jc w:val="center"/>
        <w:rPr>
          <w:rFonts w:ascii="Calibri" w:hAnsi="Calibri" w:cs="Calibri"/>
          <w:b/>
          <w:bCs/>
          <w:sz w:val="26"/>
          <w:szCs w:val="26"/>
          <w:u w:val="single"/>
        </w:rPr>
      </w:pPr>
      <w:r w:rsidRPr="00954D9D">
        <w:rPr>
          <w:rFonts w:ascii="Calibri" w:hAnsi="Calibri" w:cs="Calibri"/>
          <w:b/>
          <w:bCs/>
          <w:sz w:val="26"/>
          <w:szCs w:val="26"/>
          <w:u w:val="single"/>
        </w:rPr>
        <w:t>P</w:t>
      </w:r>
      <w:r w:rsidR="00410E30" w:rsidRPr="00410E30">
        <w:rPr>
          <w:rFonts w:ascii="Calibri" w:hAnsi="Calibri" w:cs="Calibri"/>
          <w:b/>
          <w:bCs/>
          <w:sz w:val="26"/>
          <w:szCs w:val="26"/>
          <w:u w:val="single"/>
        </w:rPr>
        <w:t>E Curriculum Statement</w:t>
      </w:r>
    </w:p>
    <w:p w14:paraId="6811AA2B" w14:textId="53C2D4D7" w:rsidR="00A77FCF" w:rsidRPr="00410E30" w:rsidRDefault="00410E30" w:rsidP="0015356D">
      <w:pPr>
        <w:pStyle w:val="ListParagraph"/>
        <w:ind w:left="0"/>
        <w:rPr>
          <w:rFonts w:ascii="Calibri" w:hAnsi="Calibri" w:cs="Calibri"/>
          <w:b/>
          <w:bCs/>
          <w:sz w:val="26"/>
          <w:szCs w:val="26"/>
        </w:rPr>
      </w:pPr>
      <w:r w:rsidRPr="00410E30">
        <w:rPr>
          <w:rFonts w:ascii="Calibri" w:hAnsi="Calibri" w:cs="Calibri"/>
          <w:b/>
          <w:bCs/>
          <w:sz w:val="26"/>
          <w:szCs w:val="26"/>
        </w:rPr>
        <w:t>Intent</w:t>
      </w:r>
    </w:p>
    <w:p w14:paraId="544C495B" w14:textId="77777777" w:rsidR="00A738C4" w:rsidRPr="00954D9D" w:rsidRDefault="00410E30" w:rsidP="00A738C4">
      <w:pPr>
        <w:pStyle w:val="ListParagraph"/>
        <w:ind w:left="0"/>
        <w:rPr>
          <w:rFonts w:ascii="Calibri" w:hAnsi="Calibri" w:cs="Calibri"/>
          <w:sz w:val="26"/>
          <w:szCs w:val="26"/>
        </w:rPr>
      </w:pPr>
      <w:r w:rsidRPr="00410E30">
        <w:rPr>
          <w:rFonts w:ascii="Calibri" w:hAnsi="Calibri" w:cs="Calibri"/>
          <w:sz w:val="26"/>
          <w:szCs w:val="26"/>
        </w:rPr>
        <w:t xml:space="preserve">At Waddington Redwood Primary Academy, we believe that </w:t>
      </w:r>
      <w:r w:rsidRPr="00410E30">
        <w:rPr>
          <w:rFonts w:ascii="Calibri" w:hAnsi="Calibri" w:cs="Calibri"/>
          <w:i/>
          <w:iCs/>
          <w:sz w:val="26"/>
          <w:szCs w:val="26"/>
        </w:rPr>
        <w:t>“From tiny seeds might redwoods grow”</w:t>
      </w:r>
      <w:r w:rsidRPr="00410E30">
        <w:rPr>
          <w:rFonts w:ascii="Calibri" w:hAnsi="Calibri" w:cs="Calibri"/>
          <w:sz w:val="26"/>
          <w:szCs w:val="26"/>
        </w:rPr>
        <w:t xml:space="preserve"> and that every child can develop the knowledge, skills and character to lead a healthy, active life. Our PE curriculum is designed to provide all pupils with the opportunity to succeed and excel in a broad range of physical activities, while developing the social, emotional and thinking skills essential for lifelong well-being.</w:t>
      </w:r>
    </w:p>
    <w:p w14:paraId="5AE81DF4" w14:textId="77E82528" w:rsidR="00A77FCF" w:rsidRDefault="00410E30" w:rsidP="00A738C4">
      <w:pPr>
        <w:pStyle w:val="ListParagraph"/>
        <w:ind w:left="0"/>
        <w:rPr>
          <w:rFonts w:ascii="Calibri" w:hAnsi="Calibri" w:cs="Calibri"/>
          <w:sz w:val="26"/>
          <w:szCs w:val="26"/>
        </w:rPr>
      </w:pPr>
      <w:r w:rsidRPr="00954D9D">
        <w:rPr>
          <w:rFonts w:ascii="Calibri" w:hAnsi="Calibri" w:cs="Calibri"/>
          <w:sz w:val="26"/>
          <w:szCs w:val="26"/>
        </w:rPr>
        <w:t>Our curriculum is underpinned by four key drivers:</w:t>
      </w:r>
    </w:p>
    <w:p w14:paraId="1F92E45F" w14:textId="77777777" w:rsidR="00AF5CDB" w:rsidRPr="00954D9D" w:rsidRDefault="00AF5CDB" w:rsidP="00A738C4">
      <w:pPr>
        <w:pStyle w:val="ListParagraph"/>
        <w:ind w:left="0"/>
        <w:rPr>
          <w:rFonts w:ascii="Calibri" w:hAnsi="Calibri" w:cs="Calibri"/>
          <w:sz w:val="26"/>
          <w:szCs w:val="26"/>
        </w:rPr>
      </w:pPr>
    </w:p>
    <w:p w14:paraId="031E0F95" w14:textId="1B3166F1" w:rsidR="00A738C4" w:rsidRPr="00DB7239" w:rsidRDefault="00410E30" w:rsidP="00A738C4">
      <w:pPr>
        <w:pStyle w:val="ListParagraph"/>
        <w:ind w:left="0"/>
        <w:rPr>
          <w:rFonts w:ascii="Calibri" w:hAnsi="Calibri" w:cs="Calibri"/>
          <w:sz w:val="26"/>
          <w:szCs w:val="26"/>
        </w:rPr>
      </w:pPr>
      <w:r w:rsidRPr="00DB7239">
        <w:rPr>
          <w:rFonts w:ascii="Calibri" w:hAnsi="Calibri" w:cs="Calibri"/>
          <w:b/>
          <w:bCs/>
          <w:sz w:val="26"/>
          <w:szCs w:val="26"/>
        </w:rPr>
        <w:t>Curiosity</w:t>
      </w:r>
      <w:r w:rsidRPr="00DB7239">
        <w:rPr>
          <w:rFonts w:ascii="Calibri" w:hAnsi="Calibri" w:cs="Calibri"/>
          <w:sz w:val="26"/>
          <w:szCs w:val="26"/>
        </w:rPr>
        <w:t xml:space="preserve"> </w:t>
      </w:r>
      <w:r w:rsidR="00472DC2" w:rsidRPr="00DB7239">
        <w:rPr>
          <w:rFonts w:cstheme="minorHAnsi"/>
          <w:sz w:val="26"/>
          <w:szCs w:val="26"/>
        </w:rPr>
        <w:t>We encourage children to explore, ask questions and investigate movement, skills and strategies. Through a broad and varied PE curriculum, pupils develop a thirst for learning, independence and a desire to improve their own performance.</w:t>
      </w:r>
    </w:p>
    <w:p w14:paraId="1DCA8770" w14:textId="77777777" w:rsidR="00A2321B" w:rsidRPr="00DB7239" w:rsidRDefault="00A2321B" w:rsidP="00A2321B">
      <w:pPr>
        <w:rPr>
          <w:rFonts w:asciiTheme="minorHAnsi" w:eastAsiaTheme="minorHAnsi" w:hAnsiTheme="minorHAnsi" w:cstheme="minorHAnsi"/>
          <w:sz w:val="26"/>
          <w:szCs w:val="26"/>
        </w:rPr>
      </w:pPr>
      <w:r w:rsidRPr="00DB7239">
        <w:rPr>
          <w:rFonts w:asciiTheme="minorHAnsi" w:eastAsiaTheme="minorHAnsi" w:hAnsiTheme="minorHAnsi" w:cstheme="minorHAnsi"/>
          <w:b/>
          <w:bCs/>
          <w:sz w:val="26"/>
          <w:szCs w:val="26"/>
        </w:rPr>
        <w:t>Communication</w:t>
      </w:r>
      <w:r w:rsidRPr="00DB7239">
        <w:rPr>
          <w:rFonts w:asciiTheme="minorHAnsi" w:eastAsiaTheme="minorHAnsi" w:hAnsiTheme="minorHAnsi" w:cstheme="minorHAnsi"/>
          <w:sz w:val="26"/>
          <w:szCs w:val="26"/>
        </w:rPr>
        <w:t xml:space="preserve"> We provide opportunities for pupils to develop as effective communicators, working collaboratively, giving and receiving feedback and using appropriate vocabulary to reflect on and improve performance. Through teamwork and discussion, children learn to express ideas clearly and confidently.</w:t>
      </w:r>
    </w:p>
    <w:p w14:paraId="5E9EE5FD" w14:textId="77777777" w:rsidR="00A2321B" w:rsidRPr="00DB7239" w:rsidRDefault="00A2321B" w:rsidP="00A2321B">
      <w:pPr>
        <w:rPr>
          <w:rFonts w:asciiTheme="minorHAnsi" w:eastAsiaTheme="minorHAnsi" w:hAnsiTheme="minorHAnsi" w:cstheme="minorHAnsi"/>
          <w:b/>
          <w:bCs/>
          <w:sz w:val="26"/>
          <w:szCs w:val="26"/>
        </w:rPr>
      </w:pPr>
    </w:p>
    <w:p w14:paraId="7DBA9E50" w14:textId="115E02D2" w:rsidR="00A2321B" w:rsidRPr="00DB7239" w:rsidRDefault="00A2321B" w:rsidP="00A2321B">
      <w:pPr>
        <w:rPr>
          <w:rFonts w:asciiTheme="minorHAnsi" w:eastAsiaTheme="minorHAnsi" w:hAnsiTheme="minorHAnsi" w:cstheme="minorHAnsi"/>
          <w:sz w:val="26"/>
          <w:szCs w:val="26"/>
        </w:rPr>
      </w:pPr>
      <w:r w:rsidRPr="00DB7239">
        <w:rPr>
          <w:rFonts w:asciiTheme="minorHAnsi" w:eastAsiaTheme="minorHAnsi" w:hAnsiTheme="minorHAnsi" w:cstheme="minorHAnsi"/>
          <w:b/>
          <w:bCs/>
          <w:sz w:val="26"/>
          <w:szCs w:val="26"/>
        </w:rPr>
        <w:t>Citizenship</w:t>
      </w:r>
      <w:r w:rsidRPr="00DB7239">
        <w:rPr>
          <w:rFonts w:asciiTheme="minorHAnsi" w:eastAsiaTheme="minorHAnsi" w:hAnsiTheme="minorHAnsi" w:cstheme="minorHAnsi"/>
          <w:sz w:val="26"/>
          <w:szCs w:val="26"/>
        </w:rPr>
        <w:t xml:space="preserve"> We aim to develop respectful, responsible individuals who understand the importance of fairness, teamwork and respect for others. Through participation in competitive and cooperative activities, pupils learn to uphold our core values and British Values, showing tolerance, integrity and sportsmanship within their school community and beyond.</w:t>
      </w:r>
    </w:p>
    <w:p w14:paraId="7C47E56F" w14:textId="77777777" w:rsidR="00A2321B" w:rsidRPr="00DB7239" w:rsidRDefault="00A2321B" w:rsidP="00A2321B">
      <w:pPr>
        <w:rPr>
          <w:rFonts w:asciiTheme="minorHAnsi" w:eastAsiaTheme="minorHAnsi" w:hAnsiTheme="minorHAnsi" w:cstheme="minorHAnsi"/>
          <w:b/>
          <w:bCs/>
          <w:sz w:val="26"/>
          <w:szCs w:val="26"/>
        </w:rPr>
      </w:pPr>
    </w:p>
    <w:p w14:paraId="32AD24E6" w14:textId="6C28D307" w:rsidR="00A77FCF" w:rsidRDefault="00A2321B" w:rsidP="00DB7239">
      <w:pPr>
        <w:rPr>
          <w:rFonts w:asciiTheme="minorHAnsi" w:eastAsiaTheme="minorHAnsi" w:hAnsiTheme="minorHAnsi" w:cstheme="minorHAnsi"/>
          <w:sz w:val="26"/>
          <w:szCs w:val="26"/>
        </w:rPr>
      </w:pPr>
      <w:r w:rsidRPr="00DB7239">
        <w:rPr>
          <w:rFonts w:asciiTheme="minorHAnsi" w:eastAsiaTheme="minorHAnsi" w:hAnsiTheme="minorHAnsi" w:cstheme="minorHAnsi"/>
          <w:b/>
          <w:bCs/>
          <w:sz w:val="26"/>
          <w:szCs w:val="26"/>
        </w:rPr>
        <w:t>Contentment</w:t>
      </w:r>
      <w:r w:rsidRPr="00DB7239">
        <w:rPr>
          <w:rFonts w:asciiTheme="minorHAnsi" w:eastAsiaTheme="minorHAnsi" w:hAnsiTheme="minorHAnsi" w:cstheme="minorHAnsi"/>
          <w:sz w:val="26"/>
          <w:szCs w:val="26"/>
        </w:rPr>
        <w:t xml:space="preserve">  We support children to become happy, confident and resilient learners who understand how to regulate themselves and maintain both physical and mental well-being. Through PE, pupils learn how to keep themselves safe, develop healthy habits and appreciate the importance of lifelong fitness.</w:t>
      </w:r>
    </w:p>
    <w:p w14:paraId="6EBAF1FB" w14:textId="77777777" w:rsidR="000B2C3A" w:rsidRPr="00DB7239" w:rsidRDefault="000B2C3A" w:rsidP="00DB7239">
      <w:pPr>
        <w:rPr>
          <w:rFonts w:asciiTheme="minorHAnsi" w:eastAsiaTheme="minorHAnsi" w:hAnsiTheme="minorHAnsi" w:cstheme="minorHAnsi"/>
          <w:sz w:val="26"/>
          <w:szCs w:val="26"/>
        </w:rPr>
      </w:pPr>
    </w:p>
    <w:p w14:paraId="42479E53"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Our curriculum is aligned with the National Curriculum (2014) and EYFS Statutory Framework (2021) and is designed to ensure that all pupils:</w:t>
      </w:r>
    </w:p>
    <w:p w14:paraId="5091B8AF" w14:textId="77777777" w:rsidR="00410E30" w:rsidRPr="00410E30" w:rsidRDefault="00410E30" w:rsidP="00410E30">
      <w:pPr>
        <w:pStyle w:val="ListParagraph"/>
        <w:numPr>
          <w:ilvl w:val="0"/>
          <w:numId w:val="16"/>
        </w:numPr>
        <w:rPr>
          <w:rFonts w:ascii="Calibri" w:hAnsi="Calibri" w:cs="Calibri"/>
          <w:sz w:val="26"/>
          <w:szCs w:val="26"/>
        </w:rPr>
      </w:pPr>
      <w:r w:rsidRPr="00410E30">
        <w:rPr>
          <w:rFonts w:ascii="Calibri" w:hAnsi="Calibri" w:cs="Calibri"/>
          <w:sz w:val="26"/>
          <w:szCs w:val="26"/>
        </w:rPr>
        <w:t xml:space="preserve">develop competence in a broad range of physical activities </w:t>
      </w:r>
    </w:p>
    <w:p w14:paraId="0166E5F3" w14:textId="77777777" w:rsidR="00410E30" w:rsidRPr="00410E30" w:rsidRDefault="00410E30" w:rsidP="00410E30">
      <w:pPr>
        <w:pStyle w:val="ListParagraph"/>
        <w:numPr>
          <w:ilvl w:val="0"/>
          <w:numId w:val="16"/>
        </w:numPr>
        <w:rPr>
          <w:rFonts w:ascii="Calibri" w:hAnsi="Calibri" w:cs="Calibri"/>
          <w:sz w:val="26"/>
          <w:szCs w:val="26"/>
        </w:rPr>
      </w:pPr>
      <w:r w:rsidRPr="00410E30">
        <w:rPr>
          <w:rFonts w:ascii="Calibri" w:hAnsi="Calibri" w:cs="Calibri"/>
          <w:sz w:val="26"/>
          <w:szCs w:val="26"/>
        </w:rPr>
        <w:t xml:space="preserve">are physically active for sustained periods </w:t>
      </w:r>
    </w:p>
    <w:p w14:paraId="63903C9E" w14:textId="77777777" w:rsidR="00410E30" w:rsidRPr="00410E30" w:rsidRDefault="00410E30" w:rsidP="00410E30">
      <w:pPr>
        <w:pStyle w:val="ListParagraph"/>
        <w:numPr>
          <w:ilvl w:val="0"/>
          <w:numId w:val="16"/>
        </w:numPr>
        <w:rPr>
          <w:rFonts w:ascii="Calibri" w:hAnsi="Calibri" w:cs="Calibri"/>
          <w:sz w:val="26"/>
          <w:szCs w:val="26"/>
        </w:rPr>
      </w:pPr>
      <w:r w:rsidRPr="00410E30">
        <w:rPr>
          <w:rFonts w:ascii="Calibri" w:hAnsi="Calibri" w:cs="Calibri"/>
          <w:sz w:val="26"/>
          <w:szCs w:val="26"/>
        </w:rPr>
        <w:t xml:space="preserve">engage in competitive sport </w:t>
      </w:r>
    </w:p>
    <w:p w14:paraId="2F727316" w14:textId="77777777" w:rsidR="00410E30" w:rsidRPr="00410E30" w:rsidRDefault="00410E30" w:rsidP="00410E30">
      <w:pPr>
        <w:pStyle w:val="ListParagraph"/>
        <w:numPr>
          <w:ilvl w:val="0"/>
          <w:numId w:val="16"/>
        </w:numPr>
        <w:rPr>
          <w:rFonts w:ascii="Calibri" w:hAnsi="Calibri" w:cs="Calibri"/>
          <w:sz w:val="26"/>
          <w:szCs w:val="26"/>
        </w:rPr>
      </w:pPr>
      <w:r w:rsidRPr="00410E30">
        <w:rPr>
          <w:rFonts w:ascii="Calibri" w:hAnsi="Calibri" w:cs="Calibri"/>
          <w:sz w:val="26"/>
          <w:szCs w:val="26"/>
        </w:rPr>
        <w:t xml:space="preserve">understand how to lead healthy, active lives </w:t>
      </w:r>
    </w:p>
    <w:p w14:paraId="54B5D155"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We aim to instil a lifelong love of physical activity. Through regular practice and revisiting key knowledge and skills, pupils build on prior learning, enabling them to remember more, know more and do more. We nurture resilient learners who can respond positively to both success and challenge, and who show respect for themselves and others.</w:t>
      </w:r>
    </w:p>
    <w:p w14:paraId="44CEBE77" w14:textId="1CF9543E" w:rsidR="00A77FCF" w:rsidRPr="00954D9D" w:rsidRDefault="00410E30" w:rsidP="00F41BC9">
      <w:pPr>
        <w:rPr>
          <w:rFonts w:ascii="Calibri" w:eastAsiaTheme="minorHAnsi" w:hAnsi="Calibri" w:cs="Calibri"/>
          <w:b/>
          <w:bCs/>
          <w:sz w:val="26"/>
          <w:szCs w:val="26"/>
        </w:rPr>
      </w:pPr>
      <w:r w:rsidRPr="00954D9D">
        <w:rPr>
          <w:rFonts w:ascii="Calibri" w:eastAsiaTheme="minorHAnsi" w:hAnsi="Calibri" w:cs="Calibri"/>
          <w:b/>
          <w:bCs/>
          <w:sz w:val="26"/>
          <w:szCs w:val="26"/>
        </w:rPr>
        <w:lastRenderedPageBreak/>
        <w:t>Implementation</w:t>
      </w:r>
    </w:p>
    <w:p w14:paraId="13E94959"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PE is taught weekly through two lessons, following a carefully sequenced and progressive curriculum structured over a two-year cycle across phases (EYFS, KS1 and KS2). An interleaving approach ensures that key knowledge and skills are revisited and embedded over time.</w:t>
      </w:r>
    </w:p>
    <w:p w14:paraId="77AF9B3E"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Lessons are designed to develop physical, social, emotional and thinking skills, with clear links to our curriculum drivers. Pupils are regularly given opportunities to:</w:t>
      </w:r>
    </w:p>
    <w:p w14:paraId="4D82C4D1" w14:textId="77777777" w:rsidR="00A77FCF" w:rsidRPr="00954D9D" w:rsidRDefault="00A77FCF" w:rsidP="00F41BC9">
      <w:pPr>
        <w:rPr>
          <w:rFonts w:ascii="Calibri" w:eastAsiaTheme="minorHAnsi" w:hAnsi="Calibri" w:cs="Calibri"/>
          <w:sz w:val="26"/>
          <w:szCs w:val="26"/>
        </w:rPr>
      </w:pPr>
    </w:p>
    <w:p w14:paraId="58246A81" w14:textId="77777777" w:rsidR="00687843" w:rsidRPr="00954D9D" w:rsidRDefault="00687843" w:rsidP="00687843">
      <w:pPr>
        <w:pStyle w:val="ListParagraph"/>
        <w:numPr>
          <w:ilvl w:val="0"/>
          <w:numId w:val="19"/>
        </w:numPr>
        <w:rPr>
          <w:rFonts w:ascii="Calibri" w:hAnsi="Calibri" w:cs="Calibri"/>
          <w:sz w:val="26"/>
          <w:szCs w:val="26"/>
        </w:rPr>
      </w:pPr>
      <w:r w:rsidRPr="00410E30">
        <w:rPr>
          <w:rFonts w:ascii="Calibri" w:hAnsi="Calibri" w:cs="Calibri"/>
          <w:sz w:val="26"/>
          <w:szCs w:val="26"/>
        </w:rPr>
        <w:t xml:space="preserve">communicate, collaborate and evaluate performance </w:t>
      </w:r>
      <w:r w:rsidRPr="00954D9D">
        <w:rPr>
          <w:rFonts w:ascii="Calibri" w:hAnsi="Calibri" w:cs="Calibri"/>
          <w:sz w:val="26"/>
          <w:szCs w:val="26"/>
        </w:rPr>
        <w:t>(communication)</w:t>
      </w:r>
    </w:p>
    <w:p w14:paraId="0816ACA9" w14:textId="77777777" w:rsidR="00687843" w:rsidRPr="00954D9D" w:rsidRDefault="00687843" w:rsidP="00687843">
      <w:pPr>
        <w:pStyle w:val="ListParagraph"/>
        <w:numPr>
          <w:ilvl w:val="0"/>
          <w:numId w:val="17"/>
        </w:numPr>
        <w:rPr>
          <w:rFonts w:ascii="Calibri" w:hAnsi="Calibri" w:cs="Calibri"/>
          <w:sz w:val="26"/>
          <w:szCs w:val="26"/>
        </w:rPr>
      </w:pPr>
      <w:r w:rsidRPr="003C5820">
        <w:rPr>
          <w:rFonts w:ascii="Calibri" w:hAnsi="Calibri" w:cs="Calibri"/>
          <w:sz w:val="26"/>
          <w:szCs w:val="26"/>
        </w:rPr>
        <w:t>explore</w:t>
      </w:r>
      <w:r w:rsidRPr="00954D9D">
        <w:rPr>
          <w:rFonts w:ascii="Calibri" w:hAnsi="Calibri" w:cs="Calibri"/>
          <w:sz w:val="26"/>
          <w:szCs w:val="26"/>
        </w:rPr>
        <w:t>,</w:t>
      </w:r>
      <w:r w:rsidRPr="003C5820">
        <w:rPr>
          <w:rFonts w:ascii="Calibri" w:hAnsi="Calibri" w:cs="Calibri"/>
          <w:sz w:val="26"/>
          <w:szCs w:val="26"/>
        </w:rPr>
        <w:t xml:space="preserve"> </w:t>
      </w:r>
      <w:r w:rsidRPr="00410E30">
        <w:rPr>
          <w:rFonts w:ascii="Calibri" w:hAnsi="Calibri" w:cs="Calibri"/>
          <w:sz w:val="26"/>
          <w:szCs w:val="26"/>
        </w:rPr>
        <w:t xml:space="preserve">apply and refine skills across a range of activities </w:t>
      </w:r>
      <w:r w:rsidRPr="00954D9D">
        <w:rPr>
          <w:rFonts w:ascii="Calibri" w:hAnsi="Calibri" w:cs="Calibri"/>
          <w:sz w:val="26"/>
          <w:szCs w:val="26"/>
        </w:rPr>
        <w:t xml:space="preserve">(curiosity) </w:t>
      </w:r>
    </w:p>
    <w:p w14:paraId="68EA820B" w14:textId="77777777" w:rsidR="00687843" w:rsidRPr="003C5820" w:rsidRDefault="00687843" w:rsidP="00687843">
      <w:pPr>
        <w:pStyle w:val="ListParagraph"/>
        <w:numPr>
          <w:ilvl w:val="0"/>
          <w:numId w:val="19"/>
        </w:numPr>
        <w:rPr>
          <w:rFonts w:ascii="Calibri" w:hAnsi="Calibri" w:cs="Calibri"/>
          <w:sz w:val="26"/>
          <w:szCs w:val="26"/>
        </w:rPr>
      </w:pPr>
      <w:r w:rsidRPr="003C5820">
        <w:rPr>
          <w:rFonts w:ascii="Calibri" w:hAnsi="Calibri" w:cs="Calibri"/>
          <w:sz w:val="26"/>
          <w:szCs w:val="26"/>
        </w:rPr>
        <w:t xml:space="preserve">demonstrate respect, fairness and teamwork (citizenship) </w:t>
      </w:r>
    </w:p>
    <w:p w14:paraId="078BD81C" w14:textId="77777777" w:rsidR="00687843" w:rsidRPr="003C5820" w:rsidRDefault="00687843" w:rsidP="00687843">
      <w:pPr>
        <w:pStyle w:val="ListParagraph"/>
        <w:numPr>
          <w:ilvl w:val="0"/>
          <w:numId w:val="19"/>
        </w:numPr>
        <w:rPr>
          <w:rFonts w:ascii="Calibri" w:hAnsi="Calibri" w:cs="Calibri"/>
          <w:sz w:val="26"/>
          <w:szCs w:val="26"/>
        </w:rPr>
      </w:pPr>
      <w:r w:rsidRPr="003C5820">
        <w:rPr>
          <w:rFonts w:ascii="Calibri" w:hAnsi="Calibri" w:cs="Calibri"/>
          <w:sz w:val="26"/>
          <w:szCs w:val="26"/>
        </w:rPr>
        <w:t xml:space="preserve">build confidence, resilience and self-regulation (contentment) </w:t>
      </w:r>
    </w:p>
    <w:p w14:paraId="29C4911D"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Planning is aligned with the National Curriculum and supported by the Get Set 4 PE scheme, ensuring consistency, progression and appropriate challenge for all learners.</w:t>
      </w:r>
    </w:p>
    <w:p w14:paraId="74FFC419"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A broad and balanced PE offer is further enhanced through active lessons, active breaks, the daily mile and a range of extra-curricular opportunities, promoting both physical health and mental well-being.</w:t>
      </w:r>
    </w:p>
    <w:p w14:paraId="1312E6A0"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Assessment is used effectively to monitor progress and inform teaching. Teachers use formative and summative assessment to ensure pupils build on prior knowledge and address misconceptions.</w:t>
      </w:r>
    </w:p>
    <w:p w14:paraId="2E544A08" w14:textId="77777777" w:rsidR="003F3278" w:rsidRPr="00954D9D" w:rsidRDefault="003F3278" w:rsidP="00F41BC9">
      <w:pPr>
        <w:rPr>
          <w:rFonts w:ascii="Calibri" w:eastAsiaTheme="minorHAnsi" w:hAnsi="Calibri" w:cs="Calibri"/>
          <w:b/>
          <w:bCs/>
          <w:sz w:val="26"/>
          <w:szCs w:val="26"/>
        </w:rPr>
      </w:pPr>
    </w:p>
    <w:p w14:paraId="2A4E1B82" w14:textId="6A95281A" w:rsidR="00A77FCF" w:rsidRPr="00954D9D" w:rsidRDefault="00410E30" w:rsidP="00F41BC9">
      <w:pPr>
        <w:rPr>
          <w:rFonts w:ascii="Calibri" w:eastAsiaTheme="minorHAnsi" w:hAnsi="Calibri" w:cs="Calibri"/>
          <w:b/>
          <w:bCs/>
          <w:sz w:val="26"/>
          <w:szCs w:val="26"/>
        </w:rPr>
      </w:pPr>
      <w:r w:rsidRPr="00954D9D">
        <w:rPr>
          <w:rFonts w:ascii="Calibri" w:eastAsiaTheme="minorHAnsi" w:hAnsi="Calibri" w:cs="Calibri"/>
          <w:b/>
          <w:bCs/>
          <w:sz w:val="26"/>
          <w:szCs w:val="26"/>
        </w:rPr>
        <w:t>Impact</w:t>
      </w:r>
    </w:p>
    <w:p w14:paraId="23F3E58B" w14:textId="77777777" w:rsidR="00410E30" w:rsidRPr="00954D9D" w:rsidRDefault="00410E30" w:rsidP="00F41BC9">
      <w:pPr>
        <w:rPr>
          <w:rFonts w:ascii="Calibri" w:eastAsiaTheme="minorHAnsi" w:hAnsi="Calibri" w:cs="Calibri"/>
          <w:sz w:val="26"/>
          <w:szCs w:val="26"/>
        </w:rPr>
      </w:pPr>
      <w:r w:rsidRPr="00954D9D">
        <w:rPr>
          <w:rFonts w:ascii="Calibri" w:eastAsiaTheme="minorHAnsi" w:hAnsi="Calibri" w:cs="Calibri"/>
          <w:sz w:val="26"/>
          <w:szCs w:val="26"/>
        </w:rPr>
        <w:t>By the end of Year 6, pupils will:</w:t>
      </w:r>
    </w:p>
    <w:p w14:paraId="5EB9BF6A"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Demonstrate secure knowledge and skills across a broad range of physical activities </w:t>
      </w:r>
    </w:p>
    <w:p w14:paraId="16F12F02"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Show confidence, resilience and the ability to self-regulate </w:t>
      </w:r>
    </w:p>
    <w:p w14:paraId="3DA52FFA"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Communicate effectively, using appropriate vocabulary to evaluate and improve performance </w:t>
      </w:r>
    </w:p>
    <w:p w14:paraId="052E51E8"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Demonstrate respect, teamwork and leadership, reflecting strong citizenship </w:t>
      </w:r>
    </w:p>
    <w:p w14:paraId="5D08DAB7"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Show a sustained interest in physical activity and understand how to lead a healthy lifestyle </w:t>
      </w:r>
    </w:p>
    <w:p w14:paraId="37BB897B" w14:textId="77777777" w:rsidR="00410E30" w:rsidRPr="00410E30" w:rsidRDefault="00410E30" w:rsidP="00410E30">
      <w:pPr>
        <w:pStyle w:val="ListParagraph"/>
        <w:numPr>
          <w:ilvl w:val="0"/>
          <w:numId w:val="18"/>
        </w:numPr>
        <w:rPr>
          <w:rFonts w:ascii="Calibri" w:hAnsi="Calibri" w:cs="Calibri"/>
          <w:sz w:val="26"/>
          <w:szCs w:val="26"/>
        </w:rPr>
      </w:pPr>
      <w:r w:rsidRPr="00410E30">
        <w:rPr>
          <w:rFonts w:ascii="Calibri" w:hAnsi="Calibri" w:cs="Calibri"/>
          <w:sz w:val="26"/>
          <w:szCs w:val="26"/>
        </w:rPr>
        <w:t xml:space="preserve">Meet national expectations for swimming and water safety </w:t>
      </w:r>
    </w:p>
    <w:p w14:paraId="3095F5D9" w14:textId="77777777" w:rsidR="00410E30" w:rsidRPr="00954D9D" w:rsidRDefault="00410E30" w:rsidP="00572D85">
      <w:pPr>
        <w:rPr>
          <w:rFonts w:ascii="Calibri" w:eastAsiaTheme="minorHAnsi" w:hAnsi="Calibri" w:cs="Calibri"/>
          <w:sz w:val="26"/>
          <w:szCs w:val="26"/>
        </w:rPr>
      </w:pPr>
      <w:r w:rsidRPr="00954D9D">
        <w:rPr>
          <w:rFonts w:ascii="Calibri" w:eastAsiaTheme="minorHAnsi" w:hAnsi="Calibri" w:cs="Calibri"/>
          <w:sz w:val="26"/>
          <w:szCs w:val="26"/>
        </w:rPr>
        <w:t>Pupils leave Waddington Redwood Primary Academy as physically literate, confident and motivated individuals, equipped with the knowledge, skills and attitudes to lead healthy, active lives.</w:t>
      </w:r>
    </w:p>
    <w:p w14:paraId="05A58FDA" w14:textId="77777777" w:rsidR="00410E30" w:rsidRPr="00954D9D" w:rsidRDefault="00410E30" w:rsidP="00CC2874">
      <w:pPr>
        <w:pStyle w:val="ListParagraph"/>
        <w:rPr>
          <w:rFonts w:ascii="Calibri" w:hAnsi="Calibri" w:cs="Calibri"/>
          <w:sz w:val="26"/>
          <w:szCs w:val="26"/>
        </w:rPr>
      </w:pPr>
    </w:p>
    <w:sectPr w:rsidR="00410E30" w:rsidRPr="00954D9D" w:rsidSect="002734B7">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919B" w14:textId="77777777" w:rsidR="004653D5" w:rsidRDefault="004653D5" w:rsidP="000068FA">
      <w:r>
        <w:separator/>
      </w:r>
    </w:p>
  </w:endnote>
  <w:endnote w:type="continuationSeparator" w:id="0">
    <w:p w14:paraId="7B222975" w14:textId="77777777" w:rsidR="004653D5" w:rsidRDefault="004653D5" w:rsidP="0000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4C3A" w14:textId="77777777" w:rsidR="002734B7" w:rsidRDefault="002734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8D694" w14:textId="77777777" w:rsidR="00FF752D" w:rsidRDefault="00FF752D">
    <w:pPr>
      <w:pStyle w:val="Footer"/>
    </w:pPr>
  </w:p>
  <w:p w14:paraId="329C9367" w14:textId="77777777" w:rsidR="00FF752D" w:rsidRDefault="00FF752D">
    <w:pPr>
      <w:pStyle w:val="Footer"/>
    </w:pPr>
    <w:r>
      <w:rPr>
        <w:noProof/>
        <w:lang w:eastAsia="en-GB"/>
      </w:rPr>
      <w:drawing>
        <wp:anchor distT="0" distB="0" distL="114300" distR="114300" simplePos="0" relativeHeight="251676672" behindDoc="1" locked="0" layoutInCell="1" allowOverlap="1" wp14:anchorId="55B5FD1D" wp14:editId="41BC2185">
          <wp:simplePos x="0" y="0"/>
          <wp:positionH relativeFrom="rightMargin">
            <wp:posOffset>-422275</wp:posOffset>
          </wp:positionH>
          <wp:positionV relativeFrom="paragraph">
            <wp:posOffset>77929</wp:posOffset>
          </wp:positionV>
          <wp:extent cx="546735" cy="71310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Priory Federation Logo CMYK POS A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6735" cy="713105"/>
                  </a:xfrm>
                  <a:prstGeom prst="rect">
                    <a:avLst/>
                  </a:prstGeom>
                </pic:spPr>
              </pic:pic>
            </a:graphicData>
          </a:graphic>
          <wp14:sizeRelH relativeFrom="page">
            <wp14:pctWidth>0</wp14:pctWidth>
          </wp14:sizeRelH>
          <wp14:sizeRelV relativeFrom="page">
            <wp14:pctHeight>0</wp14:pctHeight>
          </wp14:sizeRelV>
        </wp:anchor>
      </w:drawing>
    </w:r>
  </w:p>
  <w:p w14:paraId="3BCFB3A1" w14:textId="77777777" w:rsidR="00FF752D" w:rsidRDefault="00FF752D">
    <w:pPr>
      <w:pStyle w:val="Footer"/>
    </w:pPr>
  </w:p>
  <w:p w14:paraId="2A2AFFD5" w14:textId="77777777" w:rsidR="00FF752D" w:rsidRDefault="00FF752D" w:rsidP="002734B7">
    <w:pPr>
      <w:pStyle w:val="Footer"/>
      <w:jc w:val="right"/>
    </w:pPr>
  </w:p>
  <w:p w14:paraId="35BF5604" w14:textId="3DBAF1BA" w:rsidR="00FF752D" w:rsidRDefault="00FF75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665C" w14:textId="77777777" w:rsidR="00883F9F" w:rsidRDefault="00525A0D">
    <w:pPr>
      <w:pStyle w:val="Footer"/>
    </w:pPr>
    <w:r>
      <w:rPr>
        <w:noProof/>
        <w:lang w:eastAsia="en-GB"/>
      </w:rPr>
      <w:drawing>
        <wp:anchor distT="0" distB="0" distL="114300" distR="114300" simplePos="0" relativeHeight="251667456" behindDoc="1" locked="0" layoutInCell="1" allowOverlap="1" wp14:anchorId="6F821511" wp14:editId="085AAF3C">
          <wp:simplePos x="0" y="0"/>
          <wp:positionH relativeFrom="margin">
            <wp:align>right</wp:align>
          </wp:positionH>
          <wp:positionV relativeFrom="paragraph">
            <wp:posOffset>-198755</wp:posOffset>
          </wp:positionV>
          <wp:extent cx="547320" cy="713623"/>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Priory Federation Logo CMYK POS A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7320" cy="713623"/>
                  </a:xfrm>
                  <a:prstGeom prst="rect">
                    <a:avLst/>
                  </a:prstGeom>
                </pic:spPr>
              </pic:pic>
            </a:graphicData>
          </a:graphic>
          <wp14:sizeRelH relativeFrom="page">
            <wp14:pctWidth>0</wp14:pctWidth>
          </wp14:sizeRelH>
          <wp14:sizeRelV relativeFrom="page">
            <wp14:pctHeight>0</wp14:pctHeight>
          </wp14:sizeRelV>
        </wp:anchor>
      </w:drawing>
    </w:r>
  </w:p>
  <w:p w14:paraId="4257E12F" w14:textId="4BB0C2BE" w:rsidR="00525A0D" w:rsidRDefault="0052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790DF" w14:textId="77777777" w:rsidR="004653D5" w:rsidRDefault="004653D5" w:rsidP="000068FA">
      <w:r>
        <w:separator/>
      </w:r>
    </w:p>
  </w:footnote>
  <w:footnote w:type="continuationSeparator" w:id="0">
    <w:p w14:paraId="55BDADBA" w14:textId="77777777" w:rsidR="004653D5" w:rsidRDefault="004653D5" w:rsidP="00006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6E30" w14:textId="77777777" w:rsidR="00B31631" w:rsidRDefault="004653D5">
    <w:pPr>
      <w:pStyle w:val="Header"/>
    </w:pPr>
    <w:r>
      <w:rPr>
        <w:noProof/>
        <w:lang w:eastAsia="en-GB"/>
      </w:rPr>
      <w:pict w14:anchorId="5E5594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320610" o:spid="_x0000_s1035" type="#_x0000_t75" style="position:absolute;margin-left:0;margin-top:0;width:509.35pt;height:501.8pt;z-index:-251645952;mso-position-horizontal:center;mso-position-horizontal-relative:margin;mso-position-vertical:center;mso-position-vertical-relative:margin" o:allowincell="f">
          <v:imagedata r:id="rId1" o:title="The_Priory_Waddington_Redwood_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90844" w14:textId="77777777" w:rsidR="00F0088B" w:rsidRDefault="00F0088B">
    <w:pPr>
      <w:pStyle w:val="Header"/>
    </w:pPr>
    <w:r w:rsidRPr="00FF4182">
      <w:rPr>
        <w:noProof/>
        <w:lang w:eastAsia="en-GB"/>
      </w:rPr>
      <w:drawing>
        <wp:anchor distT="0" distB="0" distL="114300" distR="114300" simplePos="0" relativeHeight="251678720" behindDoc="1" locked="0" layoutInCell="1" allowOverlap="1" wp14:anchorId="143C2B71" wp14:editId="635B4306">
          <wp:simplePos x="0" y="0"/>
          <wp:positionH relativeFrom="margin">
            <wp:align>left</wp:align>
          </wp:positionH>
          <wp:positionV relativeFrom="paragraph">
            <wp:posOffset>10795</wp:posOffset>
          </wp:positionV>
          <wp:extent cx="781050" cy="898931"/>
          <wp:effectExtent l="0" t="0" r="0" b="0"/>
          <wp:wrapNone/>
          <wp:docPr id="2" name="Picture 2" descr="\\prioryacademies.co.uk\Ruskin\Users\Staff\hmorgan\Marketing\Federaton Rebrand\Logos\Redwood\The Priory Waddington Redwoo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oryacademies.co.uk\Ruskin\Users\Staff\hmorgan\Marketing\Federaton Rebrand\Logos\Redwood\The Priory Waddington Redwoo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8989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EE61A" w14:textId="77777777" w:rsidR="00F0088B" w:rsidRDefault="00F0088B">
    <w:pPr>
      <w:pStyle w:val="Header"/>
    </w:pPr>
  </w:p>
  <w:p w14:paraId="684E65A2" w14:textId="77777777" w:rsidR="00F0088B" w:rsidRDefault="00F0088B">
    <w:pPr>
      <w:pStyle w:val="Header"/>
    </w:pPr>
  </w:p>
  <w:p w14:paraId="229DF12A" w14:textId="77777777" w:rsidR="00F0088B" w:rsidRDefault="00F0088B">
    <w:pPr>
      <w:pStyle w:val="Header"/>
    </w:pPr>
  </w:p>
  <w:p w14:paraId="20398EA8" w14:textId="77777777" w:rsidR="00F0088B" w:rsidRDefault="00F0088B">
    <w:pPr>
      <w:pStyle w:val="Header"/>
    </w:pPr>
  </w:p>
  <w:p w14:paraId="5B2297EC" w14:textId="77777777" w:rsidR="00F0088B" w:rsidRDefault="00F0088B">
    <w:pPr>
      <w:pStyle w:val="Header"/>
    </w:pPr>
  </w:p>
  <w:p w14:paraId="592B3138" w14:textId="77777777" w:rsidR="000068FA" w:rsidRDefault="00B01A29">
    <w:pPr>
      <w:pStyle w:val="Header"/>
    </w:pPr>
    <w:r>
      <w:rPr>
        <w:noProof/>
        <w:lang w:eastAsia="en-GB"/>
      </w:rPr>
      <w:drawing>
        <wp:anchor distT="0" distB="0" distL="114300" distR="114300" simplePos="0" relativeHeight="251674624" behindDoc="1" locked="0" layoutInCell="0" allowOverlap="1" wp14:anchorId="3F272721" wp14:editId="334A2003">
          <wp:simplePos x="0" y="0"/>
          <wp:positionH relativeFrom="margin">
            <wp:posOffset>-410210</wp:posOffset>
          </wp:positionH>
          <wp:positionV relativeFrom="margin">
            <wp:posOffset>1235710</wp:posOffset>
          </wp:positionV>
          <wp:extent cx="7107555" cy="7095490"/>
          <wp:effectExtent l="0" t="0" r="0" b="0"/>
          <wp:wrapNone/>
          <wp:docPr id="3" name="Picture 3" descr="The_Priory_Waddington_Redwood_Wa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_Priory_Waddington_Redwood_Watermark"/>
                  <pic:cNvPicPr>
                    <a:picLocks noChangeAspect="1" noChangeArrowheads="1"/>
                  </pic:cNvPicPr>
                </pic:nvPicPr>
                <pic:blipFill>
                  <a:blip r:embed="rId2">
                    <a:lum bright="4000"/>
                    <a:extLst>
                      <a:ext uri="{28A0092B-C50C-407E-A947-70E740481C1C}">
                        <a14:useLocalDpi xmlns:a14="http://schemas.microsoft.com/office/drawing/2010/main" val="0"/>
                      </a:ext>
                    </a:extLst>
                  </a:blip>
                  <a:srcRect l="13292" t="11975" r="14299" b="14647"/>
                  <a:stretch>
                    <a:fillRect/>
                  </a:stretch>
                </pic:blipFill>
                <pic:spPr bwMode="auto">
                  <a:xfrm>
                    <a:off x="0" y="0"/>
                    <a:ext cx="7107555" cy="7095490"/>
                  </a:xfrm>
                  <a:prstGeom prst="rect">
                    <a:avLst/>
                  </a:prstGeom>
                  <a:noFill/>
                </pic:spPr>
              </pic:pic>
            </a:graphicData>
          </a:graphic>
          <wp14:sizeRelH relativeFrom="page">
            <wp14:pctWidth>0</wp14:pctWidth>
          </wp14:sizeRelH>
          <wp14:sizeRelV relativeFrom="page">
            <wp14:pctHeight>0</wp14:pctHeight>
          </wp14:sizeRelV>
        </wp:anchor>
      </w:drawing>
    </w:r>
    <w:r w:rsidR="00FF752D">
      <w:rPr>
        <w:noProof/>
        <w:lang w:eastAsia="en-GB"/>
      </w:rPr>
      <mc:AlternateContent>
        <mc:Choice Requires="wps">
          <w:drawing>
            <wp:anchor distT="0" distB="0" distL="114300" distR="114300" simplePos="0" relativeHeight="251673600" behindDoc="0" locked="0" layoutInCell="1" allowOverlap="1" wp14:anchorId="2A623F4B" wp14:editId="1622F24C">
              <wp:simplePos x="0" y="0"/>
              <wp:positionH relativeFrom="page">
                <wp:align>left</wp:align>
              </wp:positionH>
              <wp:positionV relativeFrom="page">
                <wp:posOffset>21563</wp:posOffset>
              </wp:positionV>
              <wp:extent cx="7560000" cy="360000"/>
              <wp:effectExtent l="0" t="0" r="22225" b="21590"/>
              <wp:wrapNone/>
              <wp:docPr id="5" name="Rectangle 5"/>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CD202C"/>
                      </a:solidFill>
                      <a:ln>
                        <a:solidFill>
                          <a:srgbClr val="CD202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1BD44" id="Rectangle 5" o:spid="_x0000_s1026" style="position:absolute;margin-left:0;margin-top:1.7pt;width:595.3pt;height:28.35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" fillcolor="#cd202c" strokecolor="#cd202c"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85CE6" w14:textId="77777777" w:rsidR="000068FA" w:rsidRDefault="00B01A29" w:rsidP="00B01A29">
    <w:pPr>
      <w:pStyle w:val="Header"/>
      <w:tabs>
        <w:tab w:val="clear" w:pos="4513"/>
        <w:tab w:val="clear" w:pos="9026"/>
        <w:tab w:val="left" w:pos="1680"/>
        <w:tab w:val="left" w:pos="8040"/>
      </w:tabs>
      <w:spacing w:after="2160"/>
    </w:pPr>
    <w:r w:rsidRPr="00FF4182">
      <w:rPr>
        <w:noProof/>
        <w:lang w:eastAsia="en-GB"/>
      </w:rPr>
      <w:drawing>
        <wp:anchor distT="0" distB="0" distL="114300" distR="114300" simplePos="0" relativeHeight="251670015" behindDoc="1" locked="0" layoutInCell="1" allowOverlap="1" wp14:anchorId="695EB8F1" wp14:editId="71E9D648">
          <wp:simplePos x="0" y="0"/>
          <wp:positionH relativeFrom="margin">
            <wp:align>left</wp:align>
          </wp:positionH>
          <wp:positionV relativeFrom="paragraph">
            <wp:posOffset>16510</wp:posOffset>
          </wp:positionV>
          <wp:extent cx="781050" cy="898931"/>
          <wp:effectExtent l="0" t="0" r="0" b="0"/>
          <wp:wrapNone/>
          <wp:docPr id="6" name="Picture 6" descr="\\prioryacademies.co.uk\Ruskin\Users\Staff\hmorgan\Marketing\Federaton Rebrand\Logos\Redwood\The Priory Waddington Redwoo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oryacademies.co.uk\Ruskin\Users\Staff\hmorgan\Marketing\Federaton Rebrand\Logos\Redwood\The Priory Waddington Redwoo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898931"/>
                  </a:xfrm>
                  <a:prstGeom prst="rect">
                    <a:avLst/>
                  </a:prstGeom>
                  <a:noFill/>
                  <a:ln>
                    <a:noFill/>
                  </a:ln>
                </pic:spPr>
              </pic:pic>
            </a:graphicData>
          </a:graphic>
          <wp14:sizeRelH relativeFrom="page">
            <wp14:pctWidth>0</wp14:pctWidth>
          </wp14:sizeRelH>
          <wp14:sizeRelV relativeFrom="page">
            <wp14:pctHeight>0</wp14:pctHeight>
          </wp14:sizeRelV>
        </wp:anchor>
      </w:drawing>
    </w:r>
    <w:r w:rsidR="004653D5">
      <w:rPr>
        <w:noProof/>
        <w:lang w:eastAsia="en-GB"/>
      </w:rPr>
      <w:pict w14:anchorId="32CE7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320609" o:spid="_x0000_s1034" type="#_x0000_t75" style="position:absolute;margin-left:-24.6pt;margin-top:-15.95pt;width:559.65pt;height:558.7pt;z-index:-251646976;mso-position-horizontal-relative:margin;mso-position-vertical-relative:margin" o:allowincell="f">
          <v:imagedata r:id="rId2" o:title="The_Priory_Waddington_Redwood_Watermark" croptop="7848f" cropbottom="9599f" cropleft="8711f" cropright="9371f" blacklevel="1311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356F447B" wp14:editId="08A2FAF4">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CD202C"/>
                      </a:solidFill>
                      <a:ln>
                        <a:solidFill>
                          <a:srgbClr val="CD202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F0AD3"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" fillcolor="#cd202c" strokecolor="#cd202c"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27DB2"/>
    <w:multiLevelType w:val="hybridMultilevel"/>
    <w:tmpl w:val="9930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D6E55"/>
    <w:multiLevelType w:val="hybridMultilevel"/>
    <w:tmpl w:val="18806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C2D42"/>
    <w:multiLevelType w:val="multilevel"/>
    <w:tmpl w:val="0E3098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22EA3378"/>
    <w:multiLevelType w:val="multilevel"/>
    <w:tmpl w:val="7C60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CF201B"/>
    <w:multiLevelType w:val="hybridMultilevel"/>
    <w:tmpl w:val="A92EE1C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2D5C4B74"/>
    <w:multiLevelType w:val="multilevel"/>
    <w:tmpl w:val="C1C4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C34F6"/>
    <w:multiLevelType w:val="multilevel"/>
    <w:tmpl w:val="F28C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A724C7"/>
    <w:multiLevelType w:val="multilevel"/>
    <w:tmpl w:val="25CE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8314C7"/>
    <w:multiLevelType w:val="hybridMultilevel"/>
    <w:tmpl w:val="99D8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62DC7"/>
    <w:multiLevelType w:val="hybridMultilevel"/>
    <w:tmpl w:val="C2B6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113D16"/>
    <w:multiLevelType w:val="hybridMultilevel"/>
    <w:tmpl w:val="8B96A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8E71DA"/>
    <w:multiLevelType w:val="hybridMultilevel"/>
    <w:tmpl w:val="FA3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358FD"/>
    <w:multiLevelType w:val="hybridMultilevel"/>
    <w:tmpl w:val="4606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C4059D"/>
    <w:multiLevelType w:val="multilevel"/>
    <w:tmpl w:val="00C4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2F2B4A"/>
    <w:multiLevelType w:val="hybridMultilevel"/>
    <w:tmpl w:val="EDF0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3C0D21"/>
    <w:multiLevelType w:val="multilevel"/>
    <w:tmpl w:val="A3A8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3271F"/>
    <w:multiLevelType w:val="multilevel"/>
    <w:tmpl w:val="0C2E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87C01"/>
    <w:multiLevelType w:val="hybridMultilevel"/>
    <w:tmpl w:val="2004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D3095E"/>
    <w:multiLevelType w:val="hybridMultilevel"/>
    <w:tmpl w:val="0FC8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9550664">
    <w:abstractNumId w:val="1"/>
  </w:num>
  <w:num w:numId="2" w16cid:durableId="1254244689">
    <w:abstractNumId w:val="0"/>
  </w:num>
  <w:num w:numId="3" w16cid:durableId="1352149318">
    <w:abstractNumId w:val="11"/>
  </w:num>
  <w:num w:numId="4" w16cid:durableId="65300445">
    <w:abstractNumId w:val="9"/>
  </w:num>
  <w:num w:numId="5" w16cid:durableId="1828546150">
    <w:abstractNumId w:val="10"/>
  </w:num>
  <w:num w:numId="6" w16cid:durableId="763376460">
    <w:abstractNumId w:val="14"/>
  </w:num>
  <w:num w:numId="7" w16cid:durableId="59446101">
    <w:abstractNumId w:val="18"/>
  </w:num>
  <w:num w:numId="8" w16cid:durableId="951400510">
    <w:abstractNumId w:val="8"/>
  </w:num>
  <w:num w:numId="9" w16cid:durableId="1253321359">
    <w:abstractNumId w:val="17"/>
  </w:num>
  <w:num w:numId="10" w16cid:durableId="686827173">
    <w:abstractNumId w:val="2"/>
  </w:num>
  <w:num w:numId="11" w16cid:durableId="1465612726">
    <w:abstractNumId w:val="7"/>
  </w:num>
  <w:num w:numId="12" w16cid:durableId="1231380669">
    <w:abstractNumId w:val="6"/>
  </w:num>
  <w:num w:numId="13" w16cid:durableId="562134833">
    <w:abstractNumId w:val="4"/>
  </w:num>
  <w:num w:numId="14" w16cid:durableId="1605654624">
    <w:abstractNumId w:val="12"/>
  </w:num>
  <w:num w:numId="15" w16cid:durableId="667950010">
    <w:abstractNumId w:val="5"/>
  </w:num>
  <w:num w:numId="16" w16cid:durableId="1755197702">
    <w:abstractNumId w:val="13"/>
  </w:num>
  <w:num w:numId="17" w16cid:durableId="116920230">
    <w:abstractNumId w:val="16"/>
  </w:num>
  <w:num w:numId="18" w16cid:durableId="1109086712">
    <w:abstractNumId w:val="15"/>
  </w:num>
  <w:num w:numId="19" w16cid:durableId="831213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568"/>
    <w:rsid w:val="000010B2"/>
    <w:rsid w:val="00003F60"/>
    <w:rsid w:val="000068FA"/>
    <w:rsid w:val="00010D18"/>
    <w:rsid w:val="000212B7"/>
    <w:rsid w:val="00021596"/>
    <w:rsid w:val="00036981"/>
    <w:rsid w:val="00064B0F"/>
    <w:rsid w:val="000B2C3A"/>
    <w:rsid w:val="000D26E5"/>
    <w:rsid w:val="000D5496"/>
    <w:rsid w:val="000E0903"/>
    <w:rsid w:val="000E683A"/>
    <w:rsid w:val="000F0B24"/>
    <w:rsid w:val="0013032D"/>
    <w:rsid w:val="00144230"/>
    <w:rsid w:val="00151602"/>
    <w:rsid w:val="0015356D"/>
    <w:rsid w:val="001566D8"/>
    <w:rsid w:val="001868CF"/>
    <w:rsid w:val="001A2026"/>
    <w:rsid w:val="001C72E6"/>
    <w:rsid w:val="001D38F7"/>
    <w:rsid w:val="001D62DC"/>
    <w:rsid w:val="001F56E3"/>
    <w:rsid w:val="00203154"/>
    <w:rsid w:val="002143B0"/>
    <w:rsid w:val="002445C3"/>
    <w:rsid w:val="0025479E"/>
    <w:rsid w:val="002618D6"/>
    <w:rsid w:val="002734B7"/>
    <w:rsid w:val="002A52AD"/>
    <w:rsid w:val="002C5CFA"/>
    <w:rsid w:val="002D0C59"/>
    <w:rsid w:val="00305DEF"/>
    <w:rsid w:val="003412CE"/>
    <w:rsid w:val="00357955"/>
    <w:rsid w:val="003C6FAB"/>
    <w:rsid w:val="003F3278"/>
    <w:rsid w:val="004039A5"/>
    <w:rsid w:val="00410E30"/>
    <w:rsid w:val="00440286"/>
    <w:rsid w:val="00445A13"/>
    <w:rsid w:val="004469A6"/>
    <w:rsid w:val="004653D5"/>
    <w:rsid w:val="00472DC2"/>
    <w:rsid w:val="004844F7"/>
    <w:rsid w:val="004C3A0C"/>
    <w:rsid w:val="004D3AEC"/>
    <w:rsid w:val="005002ED"/>
    <w:rsid w:val="00513FED"/>
    <w:rsid w:val="00525A0D"/>
    <w:rsid w:val="00531821"/>
    <w:rsid w:val="00572D85"/>
    <w:rsid w:val="00597669"/>
    <w:rsid w:val="005B172A"/>
    <w:rsid w:val="005C2DCC"/>
    <w:rsid w:val="005F4BA5"/>
    <w:rsid w:val="006307B4"/>
    <w:rsid w:val="006464D0"/>
    <w:rsid w:val="0065199D"/>
    <w:rsid w:val="0065683C"/>
    <w:rsid w:val="00687843"/>
    <w:rsid w:val="006B7D91"/>
    <w:rsid w:val="006F08F1"/>
    <w:rsid w:val="006F0FA6"/>
    <w:rsid w:val="0070699F"/>
    <w:rsid w:val="0072325C"/>
    <w:rsid w:val="00731D92"/>
    <w:rsid w:val="00744E15"/>
    <w:rsid w:val="00747A76"/>
    <w:rsid w:val="00750A31"/>
    <w:rsid w:val="00763E76"/>
    <w:rsid w:val="007960CA"/>
    <w:rsid w:val="007A594E"/>
    <w:rsid w:val="007C31DC"/>
    <w:rsid w:val="007D1BFB"/>
    <w:rsid w:val="007D61A1"/>
    <w:rsid w:val="00803252"/>
    <w:rsid w:val="00821DC8"/>
    <w:rsid w:val="00833251"/>
    <w:rsid w:val="00837A64"/>
    <w:rsid w:val="0084564D"/>
    <w:rsid w:val="00883F9F"/>
    <w:rsid w:val="008A4FD2"/>
    <w:rsid w:val="008E5D47"/>
    <w:rsid w:val="00901A65"/>
    <w:rsid w:val="00913BBF"/>
    <w:rsid w:val="00930CEA"/>
    <w:rsid w:val="00947504"/>
    <w:rsid w:val="009524FA"/>
    <w:rsid w:val="00954D9D"/>
    <w:rsid w:val="009C4D9F"/>
    <w:rsid w:val="009C6588"/>
    <w:rsid w:val="009F2E17"/>
    <w:rsid w:val="00A2321B"/>
    <w:rsid w:val="00A549C2"/>
    <w:rsid w:val="00A55296"/>
    <w:rsid w:val="00A738C4"/>
    <w:rsid w:val="00A77FCF"/>
    <w:rsid w:val="00AA4817"/>
    <w:rsid w:val="00AA78C1"/>
    <w:rsid w:val="00AC61D8"/>
    <w:rsid w:val="00AD3D4A"/>
    <w:rsid w:val="00AF032F"/>
    <w:rsid w:val="00AF5CDB"/>
    <w:rsid w:val="00B01A29"/>
    <w:rsid w:val="00B149E4"/>
    <w:rsid w:val="00B15622"/>
    <w:rsid w:val="00B31631"/>
    <w:rsid w:val="00B46568"/>
    <w:rsid w:val="00B5327D"/>
    <w:rsid w:val="00B85673"/>
    <w:rsid w:val="00B931B8"/>
    <w:rsid w:val="00B9661B"/>
    <w:rsid w:val="00BE67D5"/>
    <w:rsid w:val="00C30EB1"/>
    <w:rsid w:val="00C35E92"/>
    <w:rsid w:val="00C87681"/>
    <w:rsid w:val="00CC2874"/>
    <w:rsid w:val="00D06B7B"/>
    <w:rsid w:val="00D2763A"/>
    <w:rsid w:val="00D27EE0"/>
    <w:rsid w:val="00D44358"/>
    <w:rsid w:val="00D44B57"/>
    <w:rsid w:val="00D561FE"/>
    <w:rsid w:val="00D60428"/>
    <w:rsid w:val="00D96191"/>
    <w:rsid w:val="00DB7239"/>
    <w:rsid w:val="00DD1E69"/>
    <w:rsid w:val="00DD2A62"/>
    <w:rsid w:val="00E9256F"/>
    <w:rsid w:val="00EA1F70"/>
    <w:rsid w:val="00EA62E6"/>
    <w:rsid w:val="00EC6B6D"/>
    <w:rsid w:val="00ED3947"/>
    <w:rsid w:val="00EE6E7A"/>
    <w:rsid w:val="00F0088B"/>
    <w:rsid w:val="00F1400E"/>
    <w:rsid w:val="00F30D0B"/>
    <w:rsid w:val="00F41BC9"/>
    <w:rsid w:val="00F53A01"/>
    <w:rsid w:val="00F81132"/>
    <w:rsid w:val="00F81265"/>
    <w:rsid w:val="00F819E7"/>
    <w:rsid w:val="00F84082"/>
    <w:rsid w:val="00F85A62"/>
    <w:rsid w:val="00F87A8E"/>
    <w:rsid w:val="00F931F7"/>
    <w:rsid w:val="00F93218"/>
    <w:rsid w:val="00FA22E5"/>
    <w:rsid w:val="00FB7B2C"/>
    <w:rsid w:val="00FC6347"/>
    <w:rsid w:val="00FD4C91"/>
    <w:rsid w:val="00FE1BDD"/>
    <w:rsid w:val="00FF4182"/>
    <w:rsid w:val="00FF75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CB76D"/>
  <w15:chartTrackingRefBased/>
  <w15:docId w15:val="{A9D02EAB-B105-4793-B95E-28104808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A29"/>
    <w:pPr>
      <w:spacing w:after="0" w:line="240" w:lineRule="auto"/>
    </w:pPr>
    <w:rPr>
      <w:rFonts w:ascii="Verdana" w:eastAsia="Times New Roman" w:hAnsi="Verdana" w:cs="Times New Roman"/>
      <w:sz w:val="20"/>
      <w:szCs w:val="24"/>
      <w:lang w:eastAsia="en-US"/>
    </w:rPr>
  </w:style>
  <w:style w:type="paragraph" w:styleId="Heading2">
    <w:name w:val="heading 2"/>
    <w:basedOn w:val="Normal"/>
    <w:next w:val="Normal"/>
    <w:link w:val="Heading2Char"/>
    <w:uiPriority w:val="9"/>
    <w:semiHidden/>
    <w:unhideWhenUsed/>
    <w:qFormat/>
    <w:rsid w:val="00410E30"/>
    <w:pPr>
      <w:keepNext/>
      <w:keepLines/>
      <w:spacing w:before="40"/>
      <w:outlineLvl w:val="1"/>
    </w:pPr>
    <w:rPr>
      <w:rFonts w:asciiTheme="majorHAnsi" w:eastAsiaTheme="majorEastAsia" w:hAnsiTheme="majorHAnsi" w:cstheme="majorBidi"/>
      <w:color w:val="182649" w:themeColor="accent1" w:themeShade="BF"/>
      <w:sz w:val="26"/>
      <w:szCs w:val="26"/>
    </w:rPr>
  </w:style>
  <w:style w:type="paragraph" w:styleId="Heading3">
    <w:name w:val="heading 3"/>
    <w:basedOn w:val="Normal"/>
    <w:next w:val="Normal"/>
    <w:link w:val="Heading3Char"/>
    <w:uiPriority w:val="9"/>
    <w:semiHidden/>
    <w:unhideWhenUsed/>
    <w:qFormat/>
    <w:rsid w:val="00410E30"/>
    <w:pPr>
      <w:keepNext/>
      <w:keepLines/>
      <w:spacing w:before="40"/>
      <w:outlineLvl w:val="2"/>
    </w:pPr>
    <w:rPr>
      <w:rFonts w:asciiTheme="majorHAnsi" w:eastAsiaTheme="majorEastAsia" w:hAnsiTheme="majorHAnsi" w:cstheme="majorBidi"/>
      <w:color w:val="101930" w:themeColor="accent1" w:themeShade="7F"/>
      <w:sz w:val="24"/>
    </w:rPr>
  </w:style>
  <w:style w:type="paragraph" w:styleId="Heading4">
    <w:name w:val="heading 4"/>
    <w:basedOn w:val="Normal"/>
    <w:next w:val="Normal"/>
    <w:link w:val="Heading4Char"/>
    <w:qFormat/>
    <w:rsid w:val="00B01A29"/>
    <w:pPr>
      <w:keepNext/>
      <w:outlineLvl w:val="3"/>
    </w:pPr>
    <w:rPr>
      <w:sz w:val="36"/>
    </w:rPr>
  </w:style>
  <w:style w:type="paragraph" w:styleId="Heading5">
    <w:name w:val="heading 5"/>
    <w:basedOn w:val="Normal"/>
    <w:next w:val="Normal"/>
    <w:link w:val="Heading5Char"/>
    <w:qFormat/>
    <w:rsid w:val="00B01A29"/>
    <w:pPr>
      <w:keepNext/>
      <w:outlineLvl w:val="4"/>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character" w:customStyle="1" w:styleId="Heading4Char">
    <w:name w:val="Heading 4 Char"/>
    <w:basedOn w:val="DefaultParagraphFont"/>
    <w:link w:val="Heading4"/>
    <w:rsid w:val="00B01A29"/>
    <w:rPr>
      <w:rFonts w:ascii="Verdana" w:eastAsia="Times New Roman" w:hAnsi="Verdana" w:cs="Times New Roman"/>
      <w:sz w:val="36"/>
      <w:szCs w:val="24"/>
      <w:lang w:eastAsia="en-US"/>
    </w:rPr>
  </w:style>
  <w:style w:type="character" w:customStyle="1" w:styleId="Heading5Char">
    <w:name w:val="Heading 5 Char"/>
    <w:basedOn w:val="DefaultParagraphFont"/>
    <w:link w:val="Heading5"/>
    <w:rsid w:val="00B01A29"/>
    <w:rPr>
      <w:rFonts w:ascii="Verdana" w:eastAsia="Times New Roman" w:hAnsi="Verdana" w:cs="Times New Roman"/>
      <w:b/>
      <w:bCs/>
      <w:i/>
      <w:iCs/>
      <w:sz w:val="20"/>
      <w:szCs w:val="24"/>
      <w:lang w:eastAsia="en-US"/>
    </w:rPr>
  </w:style>
  <w:style w:type="paragraph" w:styleId="ListParagraph">
    <w:name w:val="List Paragraph"/>
    <w:basedOn w:val="Normal"/>
    <w:uiPriority w:val="34"/>
    <w:qFormat/>
    <w:rsid w:val="00F30D0B"/>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F30D0B"/>
    <w:pPr>
      <w:spacing w:before="100" w:beforeAutospacing="1" w:after="100" w:afterAutospacing="1"/>
    </w:pPr>
    <w:rPr>
      <w:rFonts w:ascii="Times New Roman" w:hAnsi="Times New Roman"/>
      <w:sz w:val="24"/>
      <w:lang w:eastAsia="en-GB"/>
    </w:rPr>
  </w:style>
  <w:style w:type="character" w:styleId="Strong">
    <w:name w:val="Strong"/>
    <w:basedOn w:val="DefaultParagraphFont"/>
    <w:uiPriority w:val="22"/>
    <w:qFormat/>
    <w:rsid w:val="009F2E17"/>
    <w:rPr>
      <w:b/>
      <w:bCs/>
    </w:rPr>
  </w:style>
  <w:style w:type="paragraph" w:styleId="PlainText">
    <w:name w:val="Plain Text"/>
    <w:basedOn w:val="Normal"/>
    <w:link w:val="PlainTextChar"/>
    <w:uiPriority w:val="99"/>
    <w:unhideWhenUsed/>
    <w:rsid w:val="00F81265"/>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F81265"/>
    <w:rPr>
      <w:rFonts w:ascii="Calibri" w:eastAsiaTheme="minorHAnsi" w:hAnsi="Calibri"/>
      <w:szCs w:val="21"/>
      <w:lang w:eastAsia="en-US"/>
    </w:rPr>
  </w:style>
  <w:style w:type="character" w:customStyle="1" w:styleId="Heading2Char">
    <w:name w:val="Heading 2 Char"/>
    <w:basedOn w:val="DefaultParagraphFont"/>
    <w:link w:val="Heading2"/>
    <w:uiPriority w:val="9"/>
    <w:semiHidden/>
    <w:rsid w:val="00410E30"/>
    <w:rPr>
      <w:rFonts w:asciiTheme="majorHAnsi" w:eastAsiaTheme="majorEastAsia" w:hAnsiTheme="majorHAnsi" w:cstheme="majorBidi"/>
      <w:color w:val="182649" w:themeColor="accent1" w:themeShade="BF"/>
      <w:sz w:val="26"/>
      <w:szCs w:val="26"/>
      <w:lang w:eastAsia="en-US"/>
    </w:rPr>
  </w:style>
  <w:style w:type="character" w:customStyle="1" w:styleId="Heading3Char">
    <w:name w:val="Heading 3 Char"/>
    <w:basedOn w:val="DefaultParagraphFont"/>
    <w:link w:val="Heading3"/>
    <w:uiPriority w:val="9"/>
    <w:semiHidden/>
    <w:rsid w:val="00410E30"/>
    <w:rPr>
      <w:rFonts w:asciiTheme="majorHAnsi" w:eastAsiaTheme="majorEastAsia" w:hAnsiTheme="majorHAnsi" w:cstheme="majorBidi"/>
      <w:color w:val="10193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954021587">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200469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fk001\AppData\Local\Microsoft\Windows\Temporary%20Internet%20Files\Content.MSO\79A601F2.htm"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lternateThumbnailUrl xmlns="http://schemas.microsoft.com/sharepoint/v3">
      <Url xsi:nil="true"/>
      <Description xsi:nil="true"/>
    </AlternateThumbnailUrl>
    <ImageCreateDate xmlns="http://schemas.microsoft.com/sharepoint/v3" xsi:nil="true"/>
    <Description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icture" ma:contentTypeID="0x01010200E6D2327DE7A4134EB75B487E870561CF" ma:contentTypeVersion="0" ma:contentTypeDescription="Upload an image or a photograph." ma:contentTypeScope="" ma:versionID="58fa6177402a2475ef05a1dffc8b3a77">
  <xsd:schema xmlns:xsd="http://www.w3.org/2001/XMLSchema" xmlns:xs="http://www.w3.org/2001/XMLSchema" xmlns:p="http://schemas.microsoft.com/office/2006/metadata/properties" xmlns:ns1="http://schemas.microsoft.com/sharepoint/v3" targetNamespace="http://schemas.microsoft.com/office/2006/metadata/properties" ma:root="true" ma:fieldsID="811a2769b8d974638fb172a10c648399" ns1:_="">
    <xsd:import namespace="http://schemas.microsoft.com/sharepoint/v3"/>
    <xsd:element name="properties">
      <xsd:complexType>
        <xsd:sequence>
          <xsd:element name="documentManagement">
            <xsd:complexType>
              <xsd:all>
                <xsd:element ref="ns1:ImageWidth" minOccurs="0"/>
                <xsd:element ref="ns1:ImageHeight" minOccurs="0"/>
                <xsd:element ref="ns1:ImageCreateDate" minOccurs="0"/>
                <xsd:element ref="ns1:Description" minOccurs="0"/>
                <xsd:element ref="ns1:ThumbnailExists" minOccurs="0"/>
                <xsd:element ref="ns1:PreviewExists" minOccurs="0"/>
                <xsd:element ref="ns1:AlternateThumbnail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ImageWidth" ma:index="11" nillable="true" ma:displayName="Picture Width" ma:internalName="ImageWidth" ma:readOnly="true">
      <xsd:simpleType>
        <xsd:restriction base="dms:Unknown"/>
      </xsd:simpleType>
    </xsd:element>
    <xsd:element name="ImageHeight" ma:index="12" nillable="true" ma:displayName="Picture Height" ma:internalName="ImageHeight" ma:readOnly="true">
      <xsd:simpleType>
        <xsd:restriction base="dms:Unknown"/>
      </xsd:simpleType>
    </xsd:element>
    <xsd:element name="ImageCreateDate" ma:index="13" nillable="true" ma:displayName="Date Picture Taken" ma:format="DateTime" ma:hidden="true" ma:internalName="ImageCreateDate">
      <xsd:simpleType>
        <xsd:restriction base="dms:DateTime"/>
      </xsd:simpleType>
    </xsd:element>
    <xsd:element name="Description" ma:index="14" nillable="true" ma:displayName="Description" ma:description="Used as alternative text for the picture." ma:hidden="true" ma:internalName="Description">
      <xsd:simpleType>
        <xsd:restriction base="dms:Note">
          <xsd:maxLength value="255"/>
        </xsd:restriction>
      </xsd:simpleType>
    </xsd:element>
    <xsd:element name="ThumbnailExists" ma:index="23" nillable="true" ma:displayName="Thumbnail Exists" ma:default="FALSE" ma:hidden="true" ma:internalName="ThumbnailExists" ma:readOnly="true">
      <xsd:simpleType>
        <xsd:restriction base="dms:Boolean"/>
      </xsd:simpleType>
    </xsd:element>
    <xsd:element name="PreviewExists" ma:index="24" nillable="true" ma:displayName="Preview Exists" ma:default="FALSE" ma:hidden="true" ma:internalName="PreviewExists" ma:readOnly="true">
      <xsd:simpleType>
        <xsd:restriction base="dms:Boolean"/>
      </xsd:simpleType>
    </xsd:element>
    <xsd:element name="AlternateThumbnailUrl" ma:index="25" nillable="true" ma:displayName="Preview Image URL" ma:format="Image" ma:hidden="true" ma:internalName="AlternateThumbnail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8" ma:displayName="Title"/>
        <xsd:element ref="dc:subject" minOccurs="0" maxOccurs="1"/>
        <xsd:element ref="dc:description" minOccurs="0" maxOccurs="1"/>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99FC8-089B-41C3-ACF1-80AAB5583F3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3.xml><?xml version="1.0" encoding="utf-8"?>
<ds:datastoreItem xmlns:ds="http://schemas.openxmlformats.org/officeDocument/2006/customXml" ds:itemID="{1128106B-ECB4-49AE-85E6-5F0D204E7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79A601F2</Template>
  <TotalTime>14</TotalTime>
  <Pages>2</Pages>
  <Words>620</Words>
  <Characters>3749</Characters>
  <Application>Microsoft Office Word</Application>
  <DocSecurity>0</DocSecurity>
  <Lines>68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ronni blockley</cp:lastModifiedBy>
  <cp:revision>21</cp:revision>
  <cp:lastPrinted>2019-05-22T11:11:00Z</cp:lastPrinted>
  <dcterms:created xsi:type="dcterms:W3CDTF">2026-04-22T16:35:00Z</dcterms:created>
  <dcterms:modified xsi:type="dcterms:W3CDTF">2026-04-22T16:52:00Z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0x01010200E6D2327DE7A4134EB75B487E870561CF</vt:lpwstr>
  </property>
</Properties>
</file>